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A5F44" w14:textId="7C121AF4" w:rsidR="00025CE8" w:rsidRPr="00025CE8" w:rsidRDefault="00426A0C" w:rsidP="00025CE8">
      <w:pPr>
        <w:jc w:val="center"/>
      </w:pPr>
      <w:r>
        <w:rPr>
          <w:b/>
          <w:bCs/>
          <w:u w:val="single"/>
        </w:rPr>
        <w:t>RFP</w:t>
      </w:r>
      <w:r w:rsidR="00025CE8">
        <w:rPr>
          <w:b/>
          <w:bCs/>
          <w:u w:val="single"/>
        </w:rPr>
        <w:t xml:space="preserve"> </w:t>
      </w:r>
      <w:r w:rsidR="00025CE8" w:rsidRPr="00025CE8">
        <w:rPr>
          <w:b/>
          <w:bCs/>
          <w:u w:val="single"/>
        </w:rPr>
        <w:t>ADDENDUM NOTICE</w:t>
      </w:r>
    </w:p>
    <w:p w14:paraId="18D5AD9D" w14:textId="71FCEE42" w:rsidR="00025CE8" w:rsidRPr="00025CE8" w:rsidRDefault="00624B92" w:rsidP="00025CE8">
      <w:pPr>
        <w:spacing w:after="0" w:line="240" w:lineRule="auto"/>
      </w:pPr>
      <w:r>
        <w:t xml:space="preserve"> </w:t>
      </w:r>
      <w:r w:rsidR="00025CE8" w:rsidRPr="00624B92">
        <w:rPr>
          <w:b/>
          <w:bCs/>
        </w:rPr>
        <w:t>To</w:t>
      </w:r>
      <w:r w:rsidR="00025CE8" w:rsidRPr="00025CE8">
        <w:tab/>
      </w:r>
      <w:r w:rsidR="00025CE8">
        <w:tab/>
      </w:r>
      <w:r w:rsidR="00025CE8">
        <w:tab/>
      </w:r>
      <w:r w:rsidR="00025CE8" w:rsidRPr="00025CE8">
        <w:t>All Prospective </w:t>
      </w:r>
      <w:r w:rsidR="00426A0C">
        <w:t>Respondents</w:t>
      </w:r>
      <w:r w:rsidR="00025CE8" w:rsidRPr="00025CE8">
        <w:t> </w:t>
      </w:r>
    </w:p>
    <w:p w14:paraId="2E713716" w14:textId="291DBB10" w:rsidR="00025CE8" w:rsidRPr="00025CE8" w:rsidRDefault="00025CE8" w:rsidP="00025CE8">
      <w:pPr>
        <w:spacing w:after="0" w:line="240" w:lineRule="auto"/>
      </w:pPr>
      <w:r w:rsidRPr="00025CE8">
        <w:t> </w:t>
      </w:r>
      <w:r w:rsidRPr="00624B92">
        <w:rPr>
          <w:b/>
          <w:bCs/>
        </w:rPr>
        <w:t>Addendum Number</w:t>
      </w:r>
      <w:r w:rsidRPr="00025CE8">
        <w:tab/>
        <w:t>1 </w:t>
      </w:r>
    </w:p>
    <w:p w14:paraId="69B42C4F" w14:textId="0FA4AD51" w:rsidR="00025CE8" w:rsidRPr="00025CE8" w:rsidRDefault="00025CE8" w:rsidP="00025CE8">
      <w:pPr>
        <w:spacing w:after="0" w:line="240" w:lineRule="auto"/>
      </w:pPr>
      <w:r w:rsidRPr="00025CE8">
        <w:t> </w:t>
      </w:r>
      <w:r w:rsidRPr="00624B92">
        <w:rPr>
          <w:b/>
          <w:bCs/>
        </w:rPr>
        <w:t>Issued by</w:t>
      </w:r>
      <w:r w:rsidRPr="00025CE8">
        <w:t>   </w:t>
      </w:r>
      <w:r w:rsidRPr="00025CE8">
        <w:tab/>
      </w:r>
      <w:r w:rsidRPr="00025CE8">
        <w:tab/>
      </w:r>
      <w:r w:rsidR="00AD73B0">
        <w:t>Vincent M. Bufis, QPA</w:t>
      </w:r>
      <w:r w:rsidRPr="00025CE8">
        <w:t>  </w:t>
      </w:r>
    </w:p>
    <w:p w14:paraId="77FD4FD5" w14:textId="51CDF4B8" w:rsidR="00025CE8" w:rsidRPr="00025CE8" w:rsidRDefault="00025CE8" w:rsidP="00025CE8">
      <w:pPr>
        <w:spacing w:after="0" w:line="240" w:lineRule="auto"/>
      </w:pPr>
      <w:r w:rsidRPr="00025CE8">
        <w:t> </w:t>
      </w:r>
      <w:r w:rsidRPr="00624B92">
        <w:rPr>
          <w:b/>
          <w:bCs/>
        </w:rPr>
        <w:t>Date</w:t>
      </w:r>
      <w:r w:rsidRPr="00025CE8">
        <w:t> </w:t>
      </w:r>
      <w:r w:rsidRPr="00025CE8">
        <w:tab/>
      </w:r>
      <w:r w:rsidRPr="00025CE8">
        <w:tab/>
      </w:r>
      <w:r w:rsidRPr="00025CE8">
        <w:tab/>
      </w:r>
      <w:r>
        <w:t>Ju</w:t>
      </w:r>
      <w:r w:rsidR="00426A0C">
        <w:t>ne 27</w:t>
      </w:r>
      <w:r w:rsidRPr="00025CE8">
        <w:t>, 2026  </w:t>
      </w:r>
    </w:p>
    <w:p w14:paraId="13536BF4" w14:textId="1290F702" w:rsidR="00025CE8" w:rsidRPr="00025CE8" w:rsidRDefault="00025CE8" w:rsidP="00025CE8">
      <w:r w:rsidRPr="00025CE8">
        <w:t> </w:t>
      </w:r>
      <w:r w:rsidRPr="00624B92">
        <w:rPr>
          <w:b/>
          <w:bCs/>
        </w:rPr>
        <w:t>Project/Service Name</w:t>
      </w:r>
      <w:r w:rsidRPr="00025CE8">
        <w:tab/>
      </w:r>
      <w:r w:rsidR="002837FC" w:rsidRPr="002837FC">
        <w:t>Computer Maintenance and Cyber Security Services</w:t>
      </w:r>
    </w:p>
    <w:p w14:paraId="6516D5DA" w14:textId="2F62F9AD" w:rsidR="00025CE8" w:rsidRDefault="00025CE8" w:rsidP="00025CE8">
      <w:r w:rsidRPr="00025CE8">
        <w:t>The above referenced service/ project is hereby amended as set forth below.  Bidders must acknowledge receipt of this addendum, by completing, signing and submitting with their </w:t>
      </w:r>
      <w:r w:rsidR="002837FC">
        <w:t>response</w:t>
      </w:r>
      <w:r w:rsidRPr="00025CE8">
        <w:t>, the Acknowledgment of Receipt of Addenda Form.  </w:t>
      </w:r>
    </w:p>
    <w:p w14:paraId="10EFEE9E" w14:textId="77777777" w:rsidR="00A754E2" w:rsidRPr="00025CE8" w:rsidRDefault="00A754E2" w:rsidP="00025CE8"/>
    <w:p w14:paraId="59B23545" w14:textId="77777777" w:rsidR="006E08A3" w:rsidRPr="006E08A3" w:rsidRDefault="006E08A3" w:rsidP="006E08A3">
      <w:r w:rsidRPr="006E08A3">
        <w:t>Q1. Should cybersecurity software licensing costs be included in the annual retainer pricing or proposed separately?</w:t>
      </w:r>
    </w:p>
    <w:p w14:paraId="24B28B3C" w14:textId="25525DD6" w:rsidR="006E08A3" w:rsidRPr="006E08A3" w:rsidRDefault="006E08A3" w:rsidP="006E08A3">
      <w:r w:rsidRPr="006E08A3">
        <w:t>A1. Proposers shall submit pricing in accordance with the Proposal Pricing Form included in the RFP</w:t>
      </w:r>
      <w:r w:rsidR="000776B3">
        <w:t xml:space="preserve"> and included in the monthly reoccurring rate</w:t>
      </w:r>
      <w:r w:rsidRPr="006E08A3">
        <w:t>. If additional pricing assumptions are necessary, they should be clearly identified in the proposal.</w:t>
      </w:r>
    </w:p>
    <w:p w14:paraId="7094373D" w14:textId="77777777" w:rsidR="006E08A3" w:rsidRPr="003F4B72" w:rsidRDefault="006E08A3" w:rsidP="006E08A3">
      <w:pPr>
        <w:rPr>
          <w:sz w:val="4"/>
          <w:szCs w:val="4"/>
        </w:rPr>
      </w:pPr>
    </w:p>
    <w:p w14:paraId="01181314" w14:textId="77777777" w:rsidR="006E08A3" w:rsidRPr="006E08A3" w:rsidRDefault="006E08A3" w:rsidP="006E08A3">
      <w:r w:rsidRPr="006E08A3">
        <w:t xml:space="preserve">Q2. Is there an estimated annual budget or historical </w:t>
      </w:r>
      <w:proofErr w:type="gramStart"/>
      <w:r w:rsidRPr="006E08A3">
        <w:t>spend</w:t>
      </w:r>
      <w:proofErr w:type="gramEnd"/>
      <w:r w:rsidRPr="006E08A3">
        <w:t xml:space="preserve"> available for these services?</w:t>
      </w:r>
    </w:p>
    <w:p w14:paraId="1336DFB3" w14:textId="28DEC0D7" w:rsidR="006E08A3" w:rsidRDefault="006E08A3" w:rsidP="006E08A3">
      <w:r w:rsidRPr="006E08A3">
        <w:t>A2. The Authority is not providing budgetary or historical expenditure information. Proposers should submit their best proposal based on the requirements of the RFP.</w:t>
      </w:r>
    </w:p>
    <w:p w14:paraId="704EA10C" w14:textId="77777777" w:rsidR="003F4B72" w:rsidRPr="003F4B72" w:rsidRDefault="003F4B72" w:rsidP="006E08A3">
      <w:pPr>
        <w:rPr>
          <w:sz w:val="4"/>
          <w:szCs w:val="4"/>
        </w:rPr>
      </w:pPr>
    </w:p>
    <w:p w14:paraId="3B30948E" w14:textId="77777777" w:rsidR="006E08A3" w:rsidRPr="006E08A3" w:rsidRDefault="006E08A3" w:rsidP="006E08A3">
      <w:r w:rsidRPr="006E08A3">
        <w:t>Q3. What are the expected support hours (e.g., business hours only, after-hours, weekends, holidays)?</w:t>
      </w:r>
    </w:p>
    <w:p w14:paraId="4A45C2FE" w14:textId="22A48AEC" w:rsidR="006E08A3" w:rsidRDefault="006E08A3" w:rsidP="006E08A3">
      <w:r w:rsidRPr="006E08A3">
        <w:t xml:space="preserve">A3. Support shall be provided in accordance with the requirements set forth in the RFP. </w:t>
      </w:r>
      <w:r w:rsidR="00FA5187">
        <w:t xml:space="preserve">Normal business hours of the Authority </w:t>
      </w:r>
      <w:r w:rsidR="00F93A8B">
        <w:t xml:space="preserve">are Monday through Friday </w:t>
      </w:r>
      <w:r w:rsidR="00EF7E8E">
        <w:t xml:space="preserve">8:30 AM to 4:30 PM, however service may be required on weekends, holidays or after hours. </w:t>
      </w:r>
    </w:p>
    <w:p w14:paraId="453F80F5" w14:textId="77777777" w:rsidR="003F4B72" w:rsidRPr="003F4B72" w:rsidRDefault="003F4B72" w:rsidP="006E08A3">
      <w:pPr>
        <w:rPr>
          <w:sz w:val="4"/>
          <w:szCs w:val="4"/>
        </w:rPr>
      </w:pPr>
    </w:p>
    <w:p w14:paraId="71567917" w14:textId="77777777" w:rsidR="006E08A3" w:rsidRPr="006E08A3" w:rsidRDefault="006E08A3" w:rsidP="006E08A3">
      <w:r w:rsidRPr="006E08A3">
        <w:t>Q4. Is the Authority expecting unlimited support under the annual retainer, or is there an anticipated number of support hours per month?</w:t>
      </w:r>
    </w:p>
    <w:p w14:paraId="7A39622D" w14:textId="71F9D4A2" w:rsidR="006E08A3" w:rsidRDefault="006E08A3" w:rsidP="006E08A3">
      <w:r w:rsidRPr="006E08A3">
        <w:t>A4. The RFP does not establish a guaranteed number of support hours</w:t>
      </w:r>
      <w:r w:rsidR="00B30D4A">
        <w:t xml:space="preserve"> but is </w:t>
      </w:r>
      <w:r w:rsidR="00163557">
        <w:t>expected</w:t>
      </w:r>
      <w:r w:rsidR="00B30D4A">
        <w:t xml:space="preserve"> as needed. </w:t>
      </w:r>
    </w:p>
    <w:p w14:paraId="1B6D42CC" w14:textId="77777777" w:rsidR="003F4B72" w:rsidRPr="003F4B72" w:rsidRDefault="003F4B72" w:rsidP="006E08A3">
      <w:pPr>
        <w:rPr>
          <w:sz w:val="4"/>
          <w:szCs w:val="4"/>
        </w:rPr>
      </w:pPr>
    </w:p>
    <w:p w14:paraId="067850B0" w14:textId="77777777" w:rsidR="006E08A3" w:rsidRDefault="006E08A3" w:rsidP="006E08A3">
      <w:r w:rsidRPr="006E08A3">
        <w:t xml:space="preserve">Q5. What response and resolution time expectations (SLAs) </w:t>
      </w:r>
      <w:proofErr w:type="gramStart"/>
      <w:r w:rsidRPr="006E08A3">
        <w:t>does</w:t>
      </w:r>
      <w:proofErr w:type="gramEnd"/>
      <w:r w:rsidRPr="006E08A3">
        <w:t xml:space="preserve"> the Authority require for critical, high, medium, and low-priority issues?</w:t>
      </w:r>
    </w:p>
    <w:p w14:paraId="6B25F68B" w14:textId="1960E835" w:rsidR="00CF71D4" w:rsidRDefault="006E08A3" w:rsidP="00CF71D4">
      <w:r w:rsidRPr="006E08A3">
        <w:t xml:space="preserve">A5. </w:t>
      </w:r>
      <w:r w:rsidR="00CF71D4">
        <w:t>Description Priority Response Escalation</w:t>
      </w:r>
    </w:p>
    <w:p w14:paraId="47FC3D14" w14:textId="23DCB4D8" w:rsidR="00CF71D4" w:rsidRDefault="00CF71D4" w:rsidP="00CF71D4">
      <w:r>
        <w:t xml:space="preserve">Critical </w:t>
      </w:r>
      <w:r>
        <w:t xml:space="preserve">   </w:t>
      </w:r>
      <w:r w:rsidR="007F0675">
        <w:t xml:space="preserve">  </w:t>
      </w:r>
      <w:r>
        <w:t>A problem that affects the entire client</w:t>
      </w:r>
      <w:r>
        <w:t xml:space="preserve"> </w:t>
      </w:r>
      <w:r>
        <w:t xml:space="preserve">site or group of users </w:t>
      </w:r>
      <w:r>
        <w:tab/>
      </w:r>
      <w:r w:rsidR="007F0675">
        <w:tab/>
      </w:r>
      <w:r>
        <w:t>15 min 2 Hour</w:t>
      </w:r>
    </w:p>
    <w:p w14:paraId="79EF97B1" w14:textId="102AC392" w:rsidR="00CF71D4" w:rsidRDefault="003D3177" w:rsidP="00CF71D4">
      <w:r>
        <w:t xml:space="preserve">High </w:t>
      </w:r>
      <w:r>
        <w:tab/>
      </w:r>
      <w:r w:rsidR="007F0675">
        <w:t xml:space="preserve">    </w:t>
      </w:r>
      <w:r w:rsidR="00CF71D4">
        <w:t>Problem with no known workaround</w:t>
      </w:r>
      <w:r>
        <w:t xml:space="preserve"> </w:t>
      </w:r>
      <w:r w:rsidR="00CF71D4">
        <w:t xml:space="preserve">that affects a single user </w:t>
      </w:r>
      <w:r>
        <w:tab/>
      </w:r>
      <w:r w:rsidR="00CF71D4">
        <w:t>2 hours 4 Hours</w:t>
      </w:r>
    </w:p>
    <w:p w14:paraId="406707BA" w14:textId="65127797" w:rsidR="00CF71D4" w:rsidRDefault="003D3177" w:rsidP="00CF71D4">
      <w:r>
        <w:t xml:space="preserve">Medium </w:t>
      </w:r>
      <w:r w:rsidR="007F0675">
        <w:t xml:space="preserve">  </w:t>
      </w:r>
      <w:r w:rsidR="00151DA2">
        <w:t>G</w:t>
      </w:r>
      <w:r w:rsidR="00CF71D4">
        <w:t>eneral service request with a workaround solution available</w:t>
      </w:r>
      <w:r w:rsidR="0042689A">
        <w:t xml:space="preserve">   </w:t>
      </w:r>
      <w:r w:rsidR="00CF71D4">
        <w:t xml:space="preserve"> </w:t>
      </w:r>
      <w:r w:rsidR="007F0675">
        <w:tab/>
      </w:r>
      <w:r w:rsidR="00CF71D4">
        <w:t xml:space="preserve">4 hours </w:t>
      </w:r>
      <w:r>
        <w:t xml:space="preserve">- </w:t>
      </w:r>
      <w:r w:rsidR="00CF71D4">
        <w:t>8 Hours</w:t>
      </w:r>
    </w:p>
    <w:p w14:paraId="5B097DCD" w14:textId="0AED7964" w:rsidR="006E08A3" w:rsidRDefault="003D3177" w:rsidP="006E08A3">
      <w:r>
        <w:t xml:space="preserve">Low </w:t>
      </w:r>
      <w:r>
        <w:tab/>
      </w:r>
      <w:r w:rsidR="007F0675">
        <w:t xml:space="preserve">    </w:t>
      </w:r>
      <w:r w:rsidR="00CF71D4">
        <w:t>A service request that does not require</w:t>
      </w:r>
      <w:r w:rsidR="0042689A">
        <w:t xml:space="preserve"> </w:t>
      </w:r>
      <w:r w:rsidR="00CF71D4">
        <w:t xml:space="preserve">immediate resolution </w:t>
      </w:r>
      <w:r w:rsidR="0042689A">
        <w:tab/>
      </w:r>
      <w:r w:rsidR="007F0675">
        <w:tab/>
      </w:r>
      <w:r w:rsidR="00CF71D4">
        <w:t>24 hours 48 Hours</w:t>
      </w:r>
    </w:p>
    <w:p w14:paraId="034E6D50" w14:textId="77777777" w:rsidR="00A44F74" w:rsidRPr="006E08A3" w:rsidRDefault="00A44F74" w:rsidP="006E08A3"/>
    <w:p w14:paraId="162C0CD9" w14:textId="77777777" w:rsidR="006E08A3" w:rsidRPr="006E08A3" w:rsidRDefault="006E08A3" w:rsidP="006E08A3">
      <w:r w:rsidRPr="006E08A3">
        <w:t>Q6. What percentage of support is expected to be onsite versus remote?</w:t>
      </w:r>
    </w:p>
    <w:p w14:paraId="32F59F79" w14:textId="6A3ACB97" w:rsidR="006E08A3" w:rsidRPr="006E08A3" w:rsidRDefault="006E08A3" w:rsidP="006E08A3">
      <w:r w:rsidRPr="006E08A3">
        <w:t>A6. The Authority anticipates that services may be provided through a combination of remote and onsite support, as necessary to meet operational needs.</w:t>
      </w:r>
      <w:r w:rsidR="00A44F74">
        <w:t xml:space="preserve"> </w:t>
      </w:r>
    </w:p>
    <w:p w14:paraId="13F3B91B" w14:textId="77777777" w:rsidR="006E08A3" w:rsidRPr="006E08A3" w:rsidRDefault="006E08A3" w:rsidP="006E08A3"/>
    <w:p w14:paraId="0810F39D" w14:textId="77777777" w:rsidR="006E08A3" w:rsidRPr="006E08A3" w:rsidRDefault="006E08A3" w:rsidP="006E08A3">
      <w:r w:rsidRPr="006E08A3">
        <w:t>Q7. Are emergency onsite visits expected to be included in the retainer or billed separately?</w:t>
      </w:r>
    </w:p>
    <w:p w14:paraId="0D5E875C" w14:textId="491AAC41" w:rsidR="006E08A3" w:rsidRPr="006E08A3" w:rsidRDefault="006E08A3" w:rsidP="006E08A3">
      <w:r w:rsidRPr="006E08A3">
        <w:t xml:space="preserve">A7. Proposers should clearly identify </w:t>
      </w:r>
      <w:r w:rsidR="00A44F74">
        <w:t>emergency onsite visits and define these costs within their proposal.</w:t>
      </w:r>
    </w:p>
    <w:p w14:paraId="7E7B862C" w14:textId="77777777" w:rsidR="006E08A3" w:rsidRPr="006E08A3" w:rsidRDefault="006E08A3" w:rsidP="006E08A3"/>
    <w:p w14:paraId="63D73733" w14:textId="77777777" w:rsidR="006E08A3" w:rsidRPr="006E08A3" w:rsidRDefault="006E08A3" w:rsidP="006E08A3">
      <w:r w:rsidRPr="006E08A3">
        <w:t>Q8. How many support tickets or service requests does the Authority typically experience per month?</w:t>
      </w:r>
    </w:p>
    <w:p w14:paraId="526D8B0C" w14:textId="05805D30" w:rsidR="006E08A3" w:rsidRPr="006E08A3" w:rsidRDefault="006E08A3" w:rsidP="006E08A3">
      <w:r w:rsidRPr="006E08A3">
        <w:t xml:space="preserve">A8. </w:t>
      </w:r>
      <w:r w:rsidR="007422CB">
        <w:t xml:space="preserve">Anticipated but not </w:t>
      </w:r>
      <w:proofErr w:type="spellStart"/>
      <w:r w:rsidR="007422CB">
        <w:t>guranteed</w:t>
      </w:r>
      <w:proofErr w:type="spellEnd"/>
      <w:r w:rsidR="007422CB">
        <w:t xml:space="preserve"> of 40 – 60 tickets per month</w:t>
      </w:r>
    </w:p>
    <w:p w14:paraId="4F7C3E4C" w14:textId="77777777" w:rsidR="006E08A3" w:rsidRPr="006E08A3" w:rsidRDefault="006E08A3" w:rsidP="006E08A3"/>
    <w:p w14:paraId="6C6EDBDF" w14:textId="77777777" w:rsidR="006E08A3" w:rsidRPr="006E08A3" w:rsidRDefault="006E08A3" w:rsidP="006E08A3">
      <w:r w:rsidRPr="006E08A3">
        <w:t>Q9. Please provide an inventory of the current IT environment.</w:t>
      </w:r>
    </w:p>
    <w:p w14:paraId="73F5FA49" w14:textId="35B184A1" w:rsidR="006E08A3" w:rsidRPr="006E08A3" w:rsidRDefault="006E08A3" w:rsidP="006E08A3">
      <w:r w:rsidRPr="006E08A3">
        <w:t xml:space="preserve">A9. </w:t>
      </w:r>
      <w:r w:rsidR="00B87D7A">
        <w:t xml:space="preserve">See Scope of Services section of the RFP specifications </w:t>
      </w:r>
      <w:r w:rsidR="00524D13">
        <w:t>which provides the current computer system and software.</w:t>
      </w:r>
      <w:r w:rsidR="00FB5278">
        <w:t xml:space="preserve"> </w:t>
      </w:r>
      <w:r w:rsidR="00FB5278" w:rsidRPr="00FB5278">
        <w:t xml:space="preserve">• Server specifications • Operating systems • Workstations/laptops • Network equipment (firewalls, switches, wireless access </w:t>
      </w:r>
      <w:proofErr w:type="gramStart"/>
      <w:r w:rsidR="00FB5278" w:rsidRPr="00FB5278">
        <w:t>points) •</w:t>
      </w:r>
      <w:proofErr w:type="gramEnd"/>
      <w:r w:rsidR="00FB5278" w:rsidRPr="00FB5278">
        <w:t xml:space="preserve"> Printers and peripherals</w:t>
      </w:r>
    </w:p>
    <w:p w14:paraId="3E8FC186" w14:textId="77777777" w:rsidR="006E08A3" w:rsidRPr="006E08A3" w:rsidRDefault="006E08A3" w:rsidP="006E08A3"/>
    <w:p w14:paraId="2C000706" w14:textId="77777777" w:rsidR="006E08A3" w:rsidRPr="006E08A3" w:rsidRDefault="006E08A3" w:rsidP="006E08A3">
      <w:r w:rsidRPr="006E08A3">
        <w:t>Q10. Are there any planned hardware refreshes or infrastructure upgrades during the contract period?</w:t>
      </w:r>
    </w:p>
    <w:p w14:paraId="181A46C0" w14:textId="11ED1073" w:rsidR="006E08A3" w:rsidRPr="006E08A3" w:rsidRDefault="006E08A3" w:rsidP="006E08A3">
      <w:r w:rsidRPr="006E08A3">
        <w:t xml:space="preserve">A10. No specific projects are identified </w:t>
      </w:r>
      <w:proofErr w:type="gramStart"/>
      <w:r w:rsidRPr="006E08A3">
        <w:t>at this time</w:t>
      </w:r>
      <w:proofErr w:type="gramEnd"/>
      <w:r w:rsidRPr="006E08A3">
        <w:t xml:space="preserve">. </w:t>
      </w:r>
    </w:p>
    <w:p w14:paraId="4318F7DC" w14:textId="77777777" w:rsidR="006E08A3" w:rsidRPr="006E08A3" w:rsidRDefault="006E08A3" w:rsidP="006E08A3"/>
    <w:p w14:paraId="2FE99108" w14:textId="77777777" w:rsidR="006E08A3" w:rsidRPr="006E08A3" w:rsidRDefault="006E08A3" w:rsidP="006E08A3">
      <w:r w:rsidRPr="006E08A3">
        <w:t>Q11. What specific cybersecurity controls are currently in place?</w:t>
      </w:r>
    </w:p>
    <w:p w14:paraId="2E6DBF24" w14:textId="77777777" w:rsidR="006E08A3" w:rsidRPr="006E08A3" w:rsidRDefault="006E08A3" w:rsidP="006E08A3">
      <w:r w:rsidRPr="006E08A3">
        <w:t>A11. The Authority is not disclosing details regarding its existing cybersecurity environment as part of this procurement.</w:t>
      </w:r>
    </w:p>
    <w:p w14:paraId="6D64FDAA" w14:textId="77777777" w:rsidR="00FB5278" w:rsidRPr="006E08A3" w:rsidRDefault="00FB5278" w:rsidP="006E08A3"/>
    <w:p w14:paraId="206C2EF8" w14:textId="77777777" w:rsidR="006E08A3" w:rsidRPr="006E08A3" w:rsidRDefault="006E08A3" w:rsidP="006E08A3">
      <w:r w:rsidRPr="006E08A3">
        <w:t>Q12. Does the Authority require the contractor to provide cybersecurity tools and licenses, or only manage existing solutions?</w:t>
      </w:r>
    </w:p>
    <w:p w14:paraId="7152A2ED" w14:textId="77777777" w:rsidR="006E08A3" w:rsidRPr="006E08A3" w:rsidRDefault="006E08A3" w:rsidP="006E08A3">
      <w:r w:rsidRPr="006E08A3">
        <w:t>A12. The successful proposer may be asked to recommend and/or support cybersecurity solutions as necessary. Any proposed approach should be clearly described in the proposal.</w:t>
      </w:r>
    </w:p>
    <w:p w14:paraId="4011A687" w14:textId="77777777" w:rsidR="00A754E2" w:rsidRPr="00623747" w:rsidRDefault="00A754E2" w:rsidP="00FB5278">
      <w:pPr>
        <w:rPr>
          <w:sz w:val="16"/>
          <w:szCs w:val="16"/>
        </w:rPr>
      </w:pPr>
    </w:p>
    <w:p w14:paraId="08EE002C" w14:textId="5A3F0E3A" w:rsidR="006E08A3" w:rsidRPr="006E08A3" w:rsidRDefault="006E08A3" w:rsidP="006E08A3">
      <w:r w:rsidRPr="006E08A3">
        <w:t>Q13. Which cybersecurity regulations, standards, or frameworks must be supported beyond New Jersey JIF requirements?</w:t>
      </w:r>
    </w:p>
    <w:p w14:paraId="2D8946E4" w14:textId="77777777" w:rsidR="006E08A3" w:rsidRPr="006E08A3" w:rsidRDefault="006E08A3" w:rsidP="006E08A3">
      <w:r w:rsidRPr="006E08A3">
        <w:lastRenderedPageBreak/>
        <w:t>A13. The successful proposer shall comply with all applicable federal, state, and local laws, regulations, and industry standards relevant to the services being provided.</w:t>
      </w:r>
    </w:p>
    <w:p w14:paraId="0671676F" w14:textId="77777777" w:rsidR="006E08A3" w:rsidRPr="006E08A3" w:rsidRDefault="006E08A3" w:rsidP="006E08A3"/>
    <w:p w14:paraId="4799AF31" w14:textId="77777777" w:rsidR="006E08A3" w:rsidRPr="006E08A3" w:rsidRDefault="006E08A3" w:rsidP="006E08A3">
      <w:r w:rsidRPr="006E08A3">
        <w:t>Q14. Is there a formal cybersecurity program, risk assessment, or security policy currently in place?</w:t>
      </w:r>
    </w:p>
    <w:p w14:paraId="6DE2C889" w14:textId="77777777" w:rsidR="006E08A3" w:rsidRPr="006E08A3" w:rsidRDefault="006E08A3" w:rsidP="006E08A3">
      <w:r w:rsidRPr="006E08A3">
        <w:t>A14. Information regarding the Authority's internal cybersecurity policies and assessments is not being provided as part of this procurement.</w:t>
      </w:r>
    </w:p>
    <w:p w14:paraId="30341287" w14:textId="77777777" w:rsidR="006E08A3" w:rsidRPr="006E08A3" w:rsidRDefault="006E08A3" w:rsidP="006E08A3"/>
    <w:p w14:paraId="58B7881A" w14:textId="77777777" w:rsidR="006E08A3" w:rsidRPr="006E08A3" w:rsidRDefault="006E08A3" w:rsidP="006E08A3">
      <w:r w:rsidRPr="006E08A3">
        <w:t>Q15. Does the Authority require periodic vulnerability assessments or penetration testing?</w:t>
      </w:r>
    </w:p>
    <w:p w14:paraId="13ED3D17" w14:textId="77777777" w:rsidR="006E08A3" w:rsidRPr="006E08A3" w:rsidRDefault="006E08A3" w:rsidP="006E08A3">
      <w:r w:rsidRPr="006E08A3">
        <w:t>A15. Proposers may include recommendations for such services. Any requested services will be determined by the Authority in accordance with the contract.</w:t>
      </w:r>
    </w:p>
    <w:p w14:paraId="0F4D6790" w14:textId="77777777" w:rsidR="006E08A3" w:rsidRPr="006E08A3" w:rsidRDefault="006E08A3" w:rsidP="006E08A3"/>
    <w:p w14:paraId="278AA860" w14:textId="77777777" w:rsidR="006E08A3" w:rsidRPr="006E08A3" w:rsidRDefault="006E08A3" w:rsidP="006E08A3">
      <w:r w:rsidRPr="006E08A3">
        <w:t>Q16. Does the Authority require security awareness training for staff? If yes, how frequently and number of users?</w:t>
      </w:r>
    </w:p>
    <w:p w14:paraId="0D6A3309" w14:textId="4C890CFF" w:rsidR="006E08A3" w:rsidRPr="006E08A3" w:rsidRDefault="006E08A3" w:rsidP="006E08A3">
      <w:r w:rsidRPr="006E08A3">
        <w:t xml:space="preserve">A16. </w:t>
      </w:r>
      <w:r w:rsidR="00A5087A">
        <w:t>Yes</w:t>
      </w:r>
      <w:r w:rsidR="00A43B3F">
        <w:t>, monthly. 9 users</w:t>
      </w:r>
    </w:p>
    <w:p w14:paraId="3E3490AC" w14:textId="77777777" w:rsidR="006E08A3" w:rsidRPr="006E08A3" w:rsidRDefault="006E08A3" w:rsidP="006E08A3"/>
    <w:p w14:paraId="019EFD5D" w14:textId="77777777" w:rsidR="006E08A3" w:rsidRPr="006E08A3" w:rsidRDefault="006E08A3" w:rsidP="006E08A3">
      <w:r w:rsidRPr="006E08A3">
        <w:t>Q17. Are incident response services expected to be included under the annual retainer?</w:t>
      </w:r>
    </w:p>
    <w:p w14:paraId="4B6A9B52" w14:textId="01CC0FD4" w:rsidR="006E08A3" w:rsidRPr="006E08A3" w:rsidRDefault="006E08A3" w:rsidP="006E08A3">
      <w:r w:rsidRPr="006E08A3">
        <w:t>A17. Incident response support should be addressed by the proposer as part of its proposed service offering</w:t>
      </w:r>
      <w:r w:rsidR="00A43B3F">
        <w:t xml:space="preserve"> and included in the monthly fee.</w:t>
      </w:r>
    </w:p>
    <w:p w14:paraId="53D57E04" w14:textId="77777777" w:rsidR="006E08A3" w:rsidRPr="006E08A3" w:rsidRDefault="006E08A3" w:rsidP="006E08A3"/>
    <w:p w14:paraId="405053F8" w14:textId="77777777" w:rsidR="006E08A3" w:rsidRPr="006E08A3" w:rsidRDefault="006E08A3" w:rsidP="006E08A3">
      <w:r w:rsidRPr="006E08A3">
        <w:t>Q18. If a cybersecurity incident occurs, what level of investigation, containment, recovery, and reporting is expected?</w:t>
      </w:r>
    </w:p>
    <w:p w14:paraId="53D5644B" w14:textId="2E8C937E" w:rsidR="00A43B3F" w:rsidRDefault="006E08A3" w:rsidP="006E08A3">
      <w:r w:rsidRPr="006E08A3">
        <w:t>A18. The successful proposer will be expected to provide reasonable incident response services consistent with industry standards and the terms of the contract.</w:t>
      </w:r>
    </w:p>
    <w:p w14:paraId="28C78716" w14:textId="77777777" w:rsidR="003F4B72" w:rsidRDefault="003F4B72" w:rsidP="006E08A3"/>
    <w:p w14:paraId="17717A41" w14:textId="0C87E128" w:rsidR="006E08A3" w:rsidRPr="006E08A3" w:rsidRDefault="006E08A3" w:rsidP="006E08A3">
      <w:r w:rsidRPr="006E08A3">
        <w:t>Q19. What backup solution is currently being used?</w:t>
      </w:r>
    </w:p>
    <w:p w14:paraId="776BC14A" w14:textId="77777777" w:rsidR="006E08A3" w:rsidRDefault="006E08A3" w:rsidP="006E08A3">
      <w:r w:rsidRPr="006E08A3">
        <w:t>A19. Information regarding the Authority's current backup environment is not being provided as part of this procurement.</w:t>
      </w:r>
    </w:p>
    <w:p w14:paraId="53DAC4CD" w14:textId="77777777" w:rsidR="00A43B3F" w:rsidRDefault="00A43B3F" w:rsidP="006E08A3"/>
    <w:p w14:paraId="5307C7B5" w14:textId="4EE857FA" w:rsidR="006E08A3" w:rsidRPr="006E08A3" w:rsidRDefault="006E08A3" w:rsidP="006E08A3">
      <w:r w:rsidRPr="006E08A3">
        <w:t>Q20. What are the Authority's backup retention requirements?</w:t>
      </w:r>
    </w:p>
    <w:p w14:paraId="6C853DFF" w14:textId="77777777" w:rsidR="006E08A3" w:rsidRPr="006E08A3" w:rsidRDefault="006E08A3" w:rsidP="006E08A3">
      <w:r w:rsidRPr="006E08A3">
        <w:t>A20. Backup practices will be discussed with the successful proposer following contract award, as appropriate.</w:t>
      </w:r>
    </w:p>
    <w:p w14:paraId="419C733E" w14:textId="77777777" w:rsidR="003F4B72" w:rsidRDefault="003F4B72" w:rsidP="006E08A3"/>
    <w:p w14:paraId="2B4F39FE" w14:textId="457C036E" w:rsidR="006E08A3" w:rsidRPr="006E08A3" w:rsidRDefault="006E08A3" w:rsidP="006E08A3">
      <w:r w:rsidRPr="006E08A3">
        <w:lastRenderedPageBreak/>
        <w:t>Q21. Are backups stored onsite, offsite, or in the cloud?</w:t>
      </w:r>
    </w:p>
    <w:p w14:paraId="19708078" w14:textId="77777777" w:rsidR="006E08A3" w:rsidRPr="006E08A3" w:rsidRDefault="006E08A3" w:rsidP="006E08A3">
      <w:r w:rsidRPr="006E08A3">
        <w:t>A21. The Authority is not disclosing details of its backup architecture during the procurement process.</w:t>
      </w:r>
    </w:p>
    <w:p w14:paraId="0BFD421B" w14:textId="77777777" w:rsidR="006E08A3" w:rsidRPr="006E08A3" w:rsidRDefault="006E08A3" w:rsidP="006E08A3"/>
    <w:p w14:paraId="0DDDB65E" w14:textId="77777777" w:rsidR="006E08A3" w:rsidRPr="006E08A3" w:rsidRDefault="006E08A3" w:rsidP="006E08A3">
      <w:r w:rsidRPr="006E08A3">
        <w:t>Q22. Are disaster recovery planning and testing expected as part of the contract?</w:t>
      </w:r>
    </w:p>
    <w:p w14:paraId="0DA9DC3D" w14:textId="3A018336" w:rsidR="006E08A3" w:rsidRPr="006E08A3" w:rsidRDefault="006E08A3" w:rsidP="006E08A3">
      <w:r w:rsidRPr="006E08A3">
        <w:t xml:space="preserve">A22. </w:t>
      </w:r>
      <w:r w:rsidR="005521F6">
        <w:t>Yes</w:t>
      </w:r>
    </w:p>
    <w:p w14:paraId="4872CA74" w14:textId="77777777" w:rsidR="006E08A3" w:rsidRPr="006E08A3" w:rsidRDefault="006E08A3" w:rsidP="006E08A3"/>
    <w:p w14:paraId="76CDAA1D" w14:textId="77777777" w:rsidR="006E08A3" w:rsidRPr="006E08A3" w:rsidRDefault="006E08A3" w:rsidP="006E08A3">
      <w:r w:rsidRPr="006E08A3">
        <w:t>Q23. What specific JIF cybersecurity requirements must be supported by the contractor?</w:t>
      </w:r>
    </w:p>
    <w:p w14:paraId="4B0422E7" w14:textId="77777777" w:rsidR="006E08A3" w:rsidRPr="006E08A3" w:rsidRDefault="006E08A3" w:rsidP="006E08A3">
      <w:r w:rsidRPr="006E08A3">
        <w:t>A23. The successful proposer will be expected to support applicable JIF requirements to the extent they apply to the services being provided.</w:t>
      </w:r>
    </w:p>
    <w:p w14:paraId="78BBE83B" w14:textId="77777777" w:rsidR="006E08A3" w:rsidRPr="006E08A3" w:rsidRDefault="006E08A3" w:rsidP="006E08A3"/>
    <w:p w14:paraId="5BC92A59" w14:textId="77777777" w:rsidR="006E08A3" w:rsidRPr="006E08A3" w:rsidRDefault="006E08A3" w:rsidP="006E08A3">
      <w:r w:rsidRPr="006E08A3">
        <w:t>Q24. Are there any HUD cybersecurity, privacy, or technology compliance requirements applicable to this engagement?</w:t>
      </w:r>
    </w:p>
    <w:p w14:paraId="4F6A8F8B" w14:textId="77777777" w:rsidR="006E08A3" w:rsidRPr="006E08A3" w:rsidRDefault="006E08A3" w:rsidP="006E08A3">
      <w:r w:rsidRPr="006E08A3">
        <w:t>A24. The successful proposer shall comply with all applicable HUD requirements, if any, that relate to the services performed under the contract.</w:t>
      </w:r>
    </w:p>
    <w:p w14:paraId="4611A0F6" w14:textId="77777777" w:rsidR="006E08A3" w:rsidRPr="006E08A3" w:rsidRDefault="006E08A3" w:rsidP="006E08A3"/>
    <w:p w14:paraId="2D58D290" w14:textId="77777777" w:rsidR="006E08A3" w:rsidRPr="006E08A3" w:rsidRDefault="006E08A3" w:rsidP="006E08A3">
      <w:r w:rsidRPr="006E08A3">
        <w:t>Q25. What reports or documentation are expected from the contractor?</w:t>
      </w:r>
    </w:p>
    <w:p w14:paraId="4392A5F2" w14:textId="77777777" w:rsidR="006E08A3" w:rsidRPr="006E08A3" w:rsidRDefault="006E08A3" w:rsidP="006E08A3">
      <w:r w:rsidRPr="006E08A3">
        <w:t>A25. Reporting requirements shall be as reasonably requested by the Authority and as otherwise described in the RFP. Proposers may identify standard reporting included with their services.</w:t>
      </w:r>
    </w:p>
    <w:p w14:paraId="6BF50143" w14:textId="77777777" w:rsidR="006E08A3" w:rsidRPr="006E08A3" w:rsidRDefault="006E08A3" w:rsidP="006E08A3"/>
    <w:p w14:paraId="313E6B11" w14:textId="77777777" w:rsidR="006E08A3" w:rsidRPr="006E08A3" w:rsidRDefault="006E08A3" w:rsidP="006E08A3">
      <w:r w:rsidRPr="006E08A3">
        <w:t>Q26. What deliverables are expected from the required quarterly onsite cybersecurity reviews?</w:t>
      </w:r>
    </w:p>
    <w:p w14:paraId="429E2B3D" w14:textId="77777777" w:rsidR="006E08A3" w:rsidRPr="006E08A3" w:rsidRDefault="006E08A3" w:rsidP="006E08A3">
      <w:r w:rsidRPr="006E08A3">
        <w:t>A26. At a minimum, the Authority expects a summary of findings, recommendations, and any identified issues requiring follow-up.</w:t>
      </w:r>
    </w:p>
    <w:p w14:paraId="48EDA89D" w14:textId="77777777" w:rsidR="006E08A3" w:rsidRPr="006E08A3" w:rsidRDefault="006E08A3" w:rsidP="006E08A3"/>
    <w:p w14:paraId="606A66A0" w14:textId="77777777" w:rsidR="006E08A3" w:rsidRPr="006E08A3" w:rsidRDefault="006E08A3" w:rsidP="006E08A3">
      <w:r w:rsidRPr="006E08A3">
        <w:t>Q27. What level of support is expected for the PHA-Web system?</w:t>
      </w:r>
    </w:p>
    <w:p w14:paraId="7620A271" w14:textId="076CE09B" w:rsidR="00623747" w:rsidRPr="006E08A3" w:rsidRDefault="006E08A3" w:rsidP="006E08A3">
      <w:r w:rsidRPr="006E08A3">
        <w:t>A27. The successful proposer is expected to provide reasonable technical support related to the Authority's use of the system, consistent with the scope of the RFP.</w:t>
      </w:r>
    </w:p>
    <w:p w14:paraId="7AE3B858" w14:textId="77777777" w:rsidR="00623747" w:rsidRPr="00623747" w:rsidRDefault="00623747" w:rsidP="00432399">
      <w:pPr>
        <w:jc w:val="center"/>
        <w:rPr>
          <w:sz w:val="16"/>
          <w:szCs w:val="16"/>
        </w:rPr>
      </w:pPr>
    </w:p>
    <w:p w14:paraId="67DEE1F7" w14:textId="77777777" w:rsidR="006E08A3" w:rsidRPr="006E08A3" w:rsidRDefault="006E08A3" w:rsidP="006E08A3">
      <w:r w:rsidRPr="006E08A3">
        <w:t>Q28. Is the contractor expected to troubleshoot application issues directly or only coordinate with PHA-Web support?</w:t>
      </w:r>
    </w:p>
    <w:p w14:paraId="6C8FB05F" w14:textId="77777777" w:rsidR="006E08A3" w:rsidRPr="006E08A3" w:rsidRDefault="006E08A3" w:rsidP="006E08A3">
      <w:r w:rsidRPr="006E08A3">
        <w:t>A28. The successful proposer should provide reasonable assistance in troubleshooting and, where appropriate, coordinate with third-party software vendors.</w:t>
      </w:r>
    </w:p>
    <w:p w14:paraId="5F6E1F13" w14:textId="77777777" w:rsidR="006E08A3" w:rsidRPr="006E08A3" w:rsidRDefault="006E08A3" w:rsidP="006E08A3"/>
    <w:p w14:paraId="1EAB11C4" w14:textId="77777777" w:rsidR="006E08A3" w:rsidRPr="006E08A3" w:rsidRDefault="006E08A3" w:rsidP="006E08A3">
      <w:r w:rsidRPr="006E08A3">
        <w:lastRenderedPageBreak/>
        <w:t>Q29. Are there other critical third-party applications or vendors that require ongoing support?</w:t>
      </w:r>
    </w:p>
    <w:p w14:paraId="17A300A5" w14:textId="23D55B54" w:rsidR="00927197" w:rsidRPr="006E08A3" w:rsidRDefault="006E08A3" w:rsidP="006E08A3">
      <w:r w:rsidRPr="006E08A3">
        <w:t>A29. The Authority utilizes various third-party applications in its operations. Coordination with such vendors may be required as reasonably necessary during the performance of the contract.</w:t>
      </w:r>
    </w:p>
    <w:p w14:paraId="5595D116" w14:textId="77777777" w:rsidR="00A341CF" w:rsidRPr="00A341CF" w:rsidRDefault="00A341CF" w:rsidP="00025CE8">
      <w:pPr>
        <w:rPr>
          <w:sz w:val="12"/>
          <w:szCs w:val="12"/>
        </w:rPr>
      </w:pPr>
    </w:p>
    <w:p w14:paraId="238C46DD" w14:textId="05F9D7AD" w:rsidR="00025CE8" w:rsidRPr="00025CE8" w:rsidRDefault="00025CE8" w:rsidP="00025CE8">
      <w:r w:rsidRPr="00025CE8">
        <w:rPr>
          <w:b/>
          <w:bCs/>
          <w:u w:val="single"/>
        </w:rPr>
        <w:t>ORIGINAL </w:t>
      </w:r>
      <w:r w:rsidR="006C2543">
        <w:rPr>
          <w:b/>
          <w:bCs/>
          <w:u w:val="single"/>
        </w:rPr>
        <w:t>RFP</w:t>
      </w:r>
      <w:r w:rsidRPr="00025CE8">
        <w:rPr>
          <w:b/>
          <w:bCs/>
          <w:u w:val="single"/>
        </w:rPr>
        <w:t xml:space="preserve"> DEADLINE: THE ORIGINAL </w:t>
      </w:r>
      <w:r w:rsidR="006C2543">
        <w:rPr>
          <w:b/>
          <w:bCs/>
          <w:u w:val="single"/>
        </w:rPr>
        <w:t>RFP</w:t>
      </w:r>
      <w:r w:rsidRPr="00025CE8">
        <w:rPr>
          <w:b/>
          <w:bCs/>
          <w:u w:val="single"/>
        </w:rPr>
        <w:t xml:space="preserve"> SUBMISSION DEADLINE HAS NOT CHANGED AND SHALL REMAIN 1:00 </w:t>
      </w:r>
      <w:r w:rsidR="00AD73B0">
        <w:rPr>
          <w:b/>
          <w:bCs/>
          <w:u w:val="single"/>
        </w:rPr>
        <w:t>P</w:t>
      </w:r>
      <w:r w:rsidRPr="00025CE8">
        <w:rPr>
          <w:b/>
          <w:bCs/>
          <w:u w:val="single"/>
        </w:rPr>
        <w:t>M (PREVAILING TIME) ON </w:t>
      </w:r>
      <w:r w:rsidR="00AD73B0">
        <w:rPr>
          <w:b/>
          <w:bCs/>
          <w:u w:val="single"/>
        </w:rPr>
        <w:t>Friday</w:t>
      </w:r>
      <w:r w:rsidRPr="00025CE8">
        <w:rPr>
          <w:b/>
          <w:bCs/>
          <w:u w:val="single"/>
        </w:rPr>
        <w:t>, </w:t>
      </w:r>
      <w:r w:rsidR="00B4076A">
        <w:rPr>
          <w:b/>
          <w:bCs/>
          <w:u w:val="single"/>
        </w:rPr>
        <w:t>July 10th</w:t>
      </w:r>
      <w:r w:rsidRPr="00025CE8">
        <w:rPr>
          <w:b/>
          <w:bCs/>
          <w:u w:val="single"/>
        </w:rPr>
        <w:t>, 2026.</w:t>
      </w:r>
      <w:r w:rsidRPr="00025CE8">
        <w:t> </w:t>
      </w:r>
    </w:p>
    <w:p w14:paraId="5787429B" w14:textId="77777777" w:rsidR="00025CE8" w:rsidRPr="00B4076A" w:rsidRDefault="00025CE8" w:rsidP="00025CE8">
      <w:pPr>
        <w:rPr>
          <w:b/>
          <w:bCs/>
        </w:rPr>
      </w:pPr>
      <w:r w:rsidRPr="00B4076A">
        <w:rPr>
          <w:b/>
          <w:bCs/>
        </w:rPr>
        <w:t>It is the sole responsibility of the bidder to be knowledgeable of </w:t>
      </w:r>
      <w:proofErr w:type="gramStart"/>
      <w:r w:rsidRPr="00B4076A">
        <w:rPr>
          <w:b/>
          <w:bCs/>
        </w:rPr>
        <w:t>all of</w:t>
      </w:r>
      <w:proofErr w:type="gramEnd"/>
      <w:r w:rsidRPr="00B4076A">
        <w:rPr>
          <w:b/>
          <w:bCs/>
        </w:rPr>
        <w:t> the additions, deletions, clarifications and modifications to this bid and/or the Standard Terms and Conditions relative to this bid as set forth in all addenda.  </w:t>
      </w:r>
    </w:p>
    <w:p w14:paraId="64AEBA30" w14:textId="5CC84E15" w:rsidR="00025CE8" w:rsidRPr="00B4076A" w:rsidRDefault="00025CE8" w:rsidP="00025CE8">
      <w:pPr>
        <w:rPr>
          <w:b/>
          <w:bCs/>
        </w:rPr>
      </w:pPr>
      <w:r w:rsidRPr="00B4076A">
        <w:rPr>
          <w:b/>
          <w:bCs/>
        </w:rPr>
        <w:t> Except as provided herein, all terms and conditions of the solicitation an</w:t>
      </w:r>
      <w:r w:rsidR="00AD73B0" w:rsidRPr="00B4076A">
        <w:rPr>
          <w:b/>
          <w:bCs/>
        </w:rPr>
        <w:t xml:space="preserve">d any previous addenda </w:t>
      </w:r>
      <w:r w:rsidRPr="00B4076A">
        <w:rPr>
          <w:b/>
          <w:bCs/>
        </w:rPr>
        <w:t>remain unchanged and in full force and effect.  Please note that the above-mentioned addenda shall become part of the specifications by reference hereto, having the same binding effect as provisions of the original specifications.  </w:t>
      </w:r>
    </w:p>
    <w:p w14:paraId="6886885C" w14:textId="6584570A" w:rsidR="00025CE8" w:rsidRPr="00B4076A" w:rsidRDefault="00025CE8" w:rsidP="00025CE8">
      <w:pPr>
        <w:rPr>
          <w:b/>
          <w:bCs/>
        </w:rPr>
      </w:pPr>
      <w:r w:rsidRPr="00B4076A">
        <w:rPr>
          <w:b/>
          <w:bCs/>
        </w:rPr>
        <w:t xml:space="preserve">The Housing Authority of </w:t>
      </w:r>
      <w:r w:rsidR="00AD73B0" w:rsidRPr="00B4076A">
        <w:rPr>
          <w:b/>
          <w:bCs/>
        </w:rPr>
        <w:t>the Township of Edison</w:t>
      </w:r>
      <w:r w:rsidRPr="00B4076A">
        <w:rPr>
          <w:b/>
          <w:bCs/>
        </w:rPr>
        <w:t xml:space="preserve"> interpretation of the meaning and intent of these bid documents, specifications and addenda items shall be final and conclusive.  </w:t>
      </w:r>
    </w:p>
    <w:p w14:paraId="3A53DD28" w14:textId="77777777" w:rsidR="00623747" w:rsidRDefault="00623747" w:rsidP="00623747">
      <w:pPr>
        <w:jc w:val="center"/>
        <w:rPr>
          <w:b/>
          <w:bCs/>
        </w:rPr>
      </w:pPr>
    </w:p>
    <w:p w14:paraId="5F4CD93A" w14:textId="20FA3870" w:rsidR="004042BB" w:rsidRPr="00B4076A" w:rsidRDefault="00025CE8" w:rsidP="00623747">
      <w:pPr>
        <w:jc w:val="center"/>
        <w:rPr>
          <w:b/>
          <w:bCs/>
        </w:rPr>
      </w:pPr>
      <w:r w:rsidRPr="00B4076A">
        <w:rPr>
          <w:b/>
          <w:bCs/>
        </w:rPr>
        <w:t>END OF ADDENDUM NO. 1</w:t>
      </w:r>
    </w:p>
    <w:sectPr w:rsidR="004042BB" w:rsidRPr="00B407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CE8"/>
    <w:rsid w:val="00012EC1"/>
    <w:rsid w:val="00025CE8"/>
    <w:rsid w:val="00052AA4"/>
    <w:rsid w:val="000776B3"/>
    <w:rsid w:val="00151DA2"/>
    <w:rsid w:val="0015773B"/>
    <w:rsid w:val="00163557"/>
    <w:rsid w:val="00243414"/>
    <w:rsid w:val="002837FC"/>
    <w:rsid w:val="0038540A"/>
    <w:rsid w:val="003D3177"/>
    <w:rsid w:val="003F4B72"/>
    <w:rsid w:val="004042BB"/>
    <w:rsid w:val="0042689A"/>
    <w:rsid w:val="00426A0C"/>
    <w:rsid w:val="00432399"/>
    <w:rsid w:val="00524D13"/>
    <w:rsid w:val="005521F6"/>
    <w:rsid w:val="00572664"/>
    <w:rsid w:val="005E3620"/>
    <w:rsid w:val="00623747"/>
    <w:rsid w:val="00624B92"/>
    <w:rsid w:val="00690D4E"/>
    <w:rsid w:val="006C2543"/>
    <w:rsid w:val="006E08A3"/>
    <w:rsid w:val="007422CB"/>
    <w:rsid w:val="00757ECB"/>
    <w:rsid w:val="00767342"/>
    <w:rsid w:val="007F0675"/>
    <w:rsid w:val="008A1883"/>
    <w:rsid w:val="00927197"/>
    <w:rsid w:val="009C6EC4"/>
    <w:rsid w:val="00A341CF"/>
    <w:rsid w:val="00A43B3F"/>
    <w:rsid w:val="00A44F74"/>
    <w:rsid w:val="00A5087A"/>
    <w:rsid w:val="00A754E2"/>
    <w:rsid w:val="00AD73B0"/>
    <w:rsid w:val="00B30D4A"/>
    <w:rsid w:val="00B4076A"/>
    <w:rsid w:val="00B87D7A"/>
    <w:rsid w:val="00CF71D4"/>
    <w:rsid w:val="00EF7E8E"/>
    <w:rsid w:val="00F83585"/>
    <w:rsid w:val="00F93A8B"/>
    <w:rsid w:val="00FA5187"/>
    <w:rsid w:val="00FB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971C4"/>
  <w15:chartTrackingRefBased/>
  <w15:docId w15:val="{37757955-122C-436F-8D53-D49AABF00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5C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5C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5C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5C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5C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5C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5C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5C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5C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5C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5C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5C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5CE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5CE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5C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5C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5C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5C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5C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5C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5C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5C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5C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5C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5C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5CE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5C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5CE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5C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5</Pages>
  <Words>1268</Words>
  <Characters>7232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Bufis</dc:creator>
  <cp:keywords/>
  <dc:description/>
  <cp:lastModifiedBy>Vincent Bufis</cp:lastModifiedBy>
  <cp:revision>19</cp:revision>
  <dcterms:created xsi:type="dcterms:W3CDTF">2026-06-27T13:08:00Z</dcterms:created>
  <dcterms:modified xsi:type="dcterms:W3CDTF">2026-07-02T23:57:00Z</dcterms:modified>
</cp:coreProperties>
</file>